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57F81">
      <w:pPr>
        <w:jc w:val="center"/>
        <w:rPr>
          <w:rFonts w:ascii="仿宋" w:hAnsi="仿宋" w:eastAsia="仿宋" w:cs="仿宋"/>
          <w:b/>
          <w:color w:val="C00000"/>
          <w:sz w:val="28"/>
          <w:szCs w:val="28"/>
        </w:rPr>
      </w:pPr>
      <w:r>
        <w:rPr>
          <w:rFonts w:hint="eastAsia" w:ascii="仿宋" w:hAnsi="仿宋" w:eastAsia="仿宋" w:cs="仿宋"/>
          <w:b/>
          <w:sz w:val="28"/>
          <w:szCs w:val="28"/>
        </w:rPr>
        <w:t>三、专家指导情况记录（可添加记录）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077"/>
        <w:gridCol w:w="2078"/>
        <w:gridCol w:w="2071"/>
      </w:tblGrid>
      <w:tr w14:paraId="2B0D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tcPr>
          <w:p w14:paraId="3664E762">
            <w:pPr>
              <w:spacing w:line="440" w:lineRule="exact"/>
              <w:jc w:val="center"/>
              <w:rPr>
                <w:rFonts w:ascii="仿宋" w:hAnsi="仿宋" w:eastAsia="仿宋" w:cs="仿宋"/>
                <w:sz w:val="22"/>
              </w:rPr>
            </w:pPr>
            <w:r>
              <w:rPr>
                <w:rFonts w:hint="eastAsia" w:ascii="仿宋" w:hAnsi="仿宋" w:eastAsia="仿宋" w:cs="仿宋"/>
                <w:sz w:val="22"/>
              </w:rPr>
              <w:t>时间</w:t>
            </w:r>
          </w:p>
        </w:tc>
        <w:tc>
          <w:tcPr>
            <w:tcW w:w="2077" w:type="dxa"/>
          </w:tcPr>
          <w:p w14:paraId="49A5AE47">
            <w:pPr>
              <w:spacing w:line="440" w:lineRule="exact"/>
              <w:jc w:val="center"/>
              <w:rPr>
                <w:rFonts w:ascii="仿宋" w:hAnsi="仿宋" w:eastAsia="仿宋" w:cs="仿宋"/>
                <w:sz w:val="22"/>
              </w:rPr>
            </w:pPr>
            <w:r>
              <w:rPr>
                <w:rFonts w:hint="eastAsia" w:ascii="仿宋" w:hAnsi="仿宋" w:eastAsia="仿宋" w:cs="仿宋"/>
                <w:sz w:val="22"/>
              </w:rPr>
              <w:t>2025年</w:t>
            </w:r>
            <w:r>
              <w:rPr>
                <w:rFonts w:ascii="仿宋" w:hAnsi="仿宋" w:eastAsia="仿宋" w:cs="仿宋"/>
                <w:sz w:val="22"/>
              </w:rPr>
              <w:t xml:space="preserve"> 5</w:t>
            </w:r>
            <w:r>
              <w:rPr>
                <w:rFonts w:hint="eastAsia" w:ascii="仿宋" w:hAnsi="仿宋" w:eastAsia="仿宋" w:cs="仿宋"/>
                <w:sz w:val="22"/>
              </w:rPr>
              <w:t xml:space="preserve"> 月</w:t>
            </w:r>
            <w:r>
              <w:rPr>
                <w:rFonts w:ascii="仿宋" w:hAnsi="仿宋" w:eastAsia="仿宋" w:cs="仿宋"/>
                <w:sz w:val="22"/>
              </w:rPr>
              <w:t>20</w:t>
            </w:r>
            <w:r>
              <w:rPr>
                <w:rFonts w:hint="eastAsia" w:ascii="仿宋" w:hAnsi="仿宋" w:eastAsia="仿宋" w:cs="仿宋"/>
                <w:sz w:val="22"/>
              </w:rPr>
              <w:t>日</w:t>
            </w:r>
          </w:p>
        </w:tc>
        <w:tc>
          <w:tcPr>
            <w:tcW w:w="2078" w:type="dxa"/>
          </w:tcPr>
          <w:p w14:paraId="798FD3D8">
            <w:pPr>
              <w:spacing w:line="440" w:lineRule="exact"/>
              <w:jc w:val="center"/>
              <w:rPr>
                <w:rFonts w:ascii="仿宋" w:hAnsi="仿宋" w:eastAsia="仿宋" w:cs="仿宋"/>
                <w:sz w:val="22"/>
              </w:rPr>
            </w:pPr>
            <w:r>
              <w:rPr>
                <w:rFonts w:hint="eastAsia" w:ascii="仿宋" w:hAnsi="仿宋" w:eastAsia="仿宋" w:cs="仿宋"/>
                <w:sz w:val="22"/>
              </w:rPr>
              <w:t>地点</w:t>
            </w:r>
          </w:p>
        </w:tc>
        <w:tc>
          <w:tcPr>
            <w:tcW w:w="2071" w:type="dxa"/>
          </w:tcPr>
          <w:p w14:paraId="09A9563C">
            <w:pPr>
              <w:spacing w:line="440" w:lineRule="exact"/>
              <w:jc w:val="center"/>
              <w:rPr>
                <w:rFonts w:ascii="仿宋" w:hAnsi="仿宋" w:eastAsia="仿宋" w:cs="仿宋"/>
                <w:sz w:val="22"/>
              </w:rPr>
            </w:pPr>
            <w:r>
              <w:rPr>
                <w:rFonts w:hint="eastAsia" w:ascii="仿宋" w:hAnsi="仿宋" w:eastAsia="仿宋" w:cs="仿宋"/>
                <w:sz w:val="22"/>
              </w:rPr>
              <w:t>南湖职院文化中心一楼会议室及腾讯会议</w:t>
            </w:r>
          </w:p>
        </w:tc>
      </w:tr>
      <w:tr w14:paraId="651B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042A6EC">
            <w:pPr>
              <w:spacing w:line="440" w:lineRule="exact"/>
              <w:jc w:val="center"/>
              <w:rPr>
                <w:rFonts w:ascii="仿宋" w:hAnsi="仿宋" w:eastAsia="仿宋" w:cs="仿宋"/>
                <w:sz w:val="22"/>
              </w:rPr>
            </w:pPr>
            <w:r>
              <w:rPr>
                <w:rFonts w:hint="eastAsia" w:ascii="仿宋" w:hAnsi="仿宋" w:eastAsia="仿宋" w:cs="仿宋"/>
                <w:sz w:val="22"/>
              </w:rPr>
              <w:t>活动主题</w:t>
            </w:r>
          </w:p>
        </w:tc>
        <w:tc>
          <w:tcPr>
            <w:tcW w:w="6226" w:type="dxa"/>
            <w:gridSpan w:val="3"/>
          </w:tcPr>
          <w:p w14:paraId="30D4339C">
            <w:pPr>
              <w:tabs>
                <w:tab w:val="left" w:pos="855"/>
              </w:tabs>
              <w:spacing w:line="440" w:lineRule="exact"/>
              <w:rPr>
                <w:rFonts w:ascii="仿宋" w:hAnsi="仿宋" w:eastAsia="仿宋" w:cs="仿宋"/>
                <w:sz w:val="22"/>
              </w:rPr>
            </w:pPr>
            <w:r>
              <w:rPr>
                <w:rFonts w:ascii="仿宋" w:hAnsi="仿宋" w:eastAsia="仿宋" w:cs="仿宋"/>
                <w:sz w:val="22"/>
              </w:rPr>
              <w:tab/>
            </w:r>
            <w:r>
              <w:rPr>
                <w:rFonts w:hint="eastAsia" w:ascii="仿宋" w:hAnsi="仿宋" w:eastAsia="仿宋" w:cs="仿宋"/>
                <w:sz w:val="22"/>
              </w:rPr>
              <w:t>新形态下大健康类人才培养的思考与展望</w:t>
            </w:r>
          </w:p>
        </w:tc>
      </w:tr>
      <w:tr w14:paraId="6D79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vAlign w:val="center"/>
          </w:tcPr>
          <w:p w14:paraId="3A2AD994">
            <w:pPr>
              <w:spacing w:line="440" w:lineRule="exact"/>
              <w:jc w:val="center"/>
              <w:rPr>
                <w:rFonts w:ascii="仿宋" w:hAnsi="仿宋" w:eastAsia="仿宋" w:cs="仿宋"/>
                <w:sz w:val="22"/>
              </w:rPr>
            </w:pPr>
            <w:r>
              <w:rPr>
                <w:rFonts w:hint="eastAsia" w:ascii="仿宋" w:hAnsi="仿宋" w:eastAsia="仿宋" w:cs="仿宋"/>
                <w:sz w:val="22"/>
              </w:rPr>
              <w:t>活动主持</w:t>
            </w:r>
          </w:p>
        </w:tc>
        <w:tc>
          <w:tcPr>
            <w:tcW w:w="2077" w:type="dxa"/>
            <w:vAlign w:val="center"/>
          </w:tcPr>
          <w:p w14:paraId="1E81C6E8">
            <w:pPr>
              <w:spacing w:line="440" w:lineRule="exact"/>
              <w:jc w:val="center"/>
              <w:rPr>
                <w:rFonts w:ascii="仿宋" w:hAnsi="仿宋" w:eastAsia="仿宋" w:cs="仿宋"/>
                <w:sz w:val="22"/>
              </w:rPr>
            </w:pPr>
            <w:r>
              <w:rPr>
                <w:rFonts w:hint="eastAsia" w:ascii="仿宋" w:hAnsi="仿宋" w:eastAsia="仿宋" w:cs="仿宋"/>
                <w:sz w:val="22"/>
              </w:rPr>
              <w:t>袁媛、夏凡林</w:t>
            </w:r>
          </w:p>
        </w:tc>
        <w:tc>
          <w:tcPr>
            <w:tcW w:w="2078" w:type="dxa"/>
            <w:vAlign w:val="center"/>
          </w:tcPr>
          <w:p w14:paraId="2D163BCE">
            <w:pPr>
              <w:spacing w:line="440" w:lineRule="exact"/>
              <w:jc w:val="center"/>
              <w:rPr>
                <w:rFonts w:ascii="仿宋" w:hAnsi="仿宋" w:eastAsia="仿宋" w:cs="仿宋"/>
                <w:sz w:val="22"/>
              </w:rPr>
            </w:pPr>
            <w:r>
              <w:rPr>
                <w:rFonts w:hint="eastAsia" w:ascii="仿宋" w:hAnsi="仿宋" w:eastAsia="仿宋" w:cs="仿宋"/>
                <w:sz w:val="22"/>
              </w:rPr>
              <w:t>活动形式</w:t>
            </w:r>
          </w:p>
          <w:p w14:paraId="1FABD280">
            <w:pPr>
              <w:spacing w:line="440" w:lineRule="exact"/>
              <w:jc w:val="center"/>
              <w:rPr>
                <w:rFonts w:ascii="仿宋" w:hAnsi="仿宋" w:eastAsia="仿宋" w:cs="仿宋"/>
                <w:sz w:val="22"/>
              </w:rPr>
            </w:pPr>
            <w:r>
              <w:rPr>
                <w:rFonts w:hint="eastAsia" w:ascii="仿宋" w:hAnsi="仿宋" w:eastAsia="仿宋" w:cs="仿宋"/>
                <w:sz w:val="22"/>
              </w:rPr>
              <w:t>（下拉菜单）</w:t>
            </w:r>
          </w:p>
        </w:tc>
        <w:tc>
          <w:tcPr>
            <w:tcW w:w="2071" w:type="dxa"/>
            <w:vAlign w:val="center"/>
          </w:tcPr>
          <w:p w14:paraId="3B53503D">
            <w:pPr>
              <w:spacing w:line="440" w:lineRule="exact"/>
              <w:jc w:val="center"/>
              <w:rPr>
                <w:rFonts w:ascii="仿宋" w:hAnsi="仿宋" w:eastAsia="仿宋" w:cs="仿宋"/>
                <w:sz w:val="22"/>
              </w:rPr>
            </w:pPr>
            <w:r>
              <w:rPr>
                <w:rFonts w:hint="eastAsia" w:ascii="仿宋" w:hAnsi="仿宋" w:eastAsia="仿宋" w:cs="仿宋"/>
                <w:sz w:val="22"/>
              </w:rPr>
              <w:t>□会议</w:t>
            </w:r>
            <w:r>
              <w:rPr>
                <w:rFonts w:hint="eastAsia" w:ascii="仿宋" w:hAnsi="仿宋" w:eastAsia="仿宋" w:cs="仿宋"/>
                <w:sz w:val="22"/>
                <w:lang w:eastAsia="zh-CN"/>
              </w:rPr>
              <w:t>☑</w:t>
            </w:r>
            <w:r>
              <w:rPr>
                <w:rFonts w:hint="eastAsia" w:ascii="仿宋" w:hAnsi="仿宋" w:eastAsia="仿宋" w:cs="仿宋"/>
                <w:sz w:val="22"/>
              </w:rPr>
              <w:t>讲座□研讨□企业研修□个人研修</w:t>
            </w:r>
            <w:r>
              <w:rPr>
                <w:rFonts w:hint="eastAsia" w:ascii="仿宋" w:hAnsi="仿宋" w:eastAsia="仿宋" w:cs="仿宋"/>
                <w:sz w:val="22"/>
              </w:rPr>
              <w:sym w:font="Wingdings 2" w:char="00A3"/>
            </w:r>
            <w:r>
              <w:rPr>
                <w:rFonts w:hint="eastAsia" w:ascii="仿宋" w:hAnsi="仿宋" w:eastAsia="仿宋" w:cs="仿宋"/>
                <w:sz w:val="22"/>
              </w:rPr>
              <w:t>公开教育教学活动</w:t>
            </w:r>
          </w:p>
          <w:p w14:paraId="7ADF0286">
            <w:pPr>
              <w:spacing w:line="440" w:lineRule="exact"/>
              <w:jc w:val="center"/>
              <w:rPr>
                <w:rFonts w:ascii="仿宋" w:hAnsi="仿宋" w:eastAsia="仿宋" w:cs="仿宋"/>
                <w:sz w:val="22"/>
                <w:u w:val="single"/>
              </w:rPr>
            </w:pPr>
            <w:r>
              <w:rPr>
                <w:rFonts w:hint="eastAsia" w:ascii="仿宋" w:hAnsi="仿宋" w:eastAsia="仿宋" w:cs="仿宋"/>
                <w:sz w:val="22"/>
              </w:rPr>
              <w:t>□其他</w:t>
            </w:r>
          </w:p>
        </w:tc>
      </w:tr>
      <w:tr w14:paraId="6B12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2070" w:type="dxa"/>
            <w:vAlign w:val="center"/>
          </w:tcPr>
          <w:p w14:paraId="0FDE76ED">
            <w:pPr>
              <w:spacing w:line="440" w:lineRule="exact"/>
              <w:jc w:val="center"/>
              <w:rPr>
                <w:rFonts w:ascii="仿宋" w:hAnsi="仿宋" w:eastAsia="仿宋" w:cs="仿宋"/>
                <w:sz w:val="22"/>
              </w:rPr>
            </w:pPr>
            <w:r>
              <w:rPr>
                <w:rFonts w:hint="eastAsia" w:ascii="仿宋" w:hAnsi="仿宋" w:eastAsia="仿宋" w:cs="仿宋"/>
                <w:sz w:val="22"/>
              </w:rPr>
              <w:t>活动参与人员</w:t>
            </w:r>
          </w:p>
        </w:tc>
        <w:tc>
          <w:tcPr>
            <w:tcW w:w="6226" w:type="dxa"/>
            <w:gridSpan w:val="3"/>
            <w:vAlign w:val="center"/>
          </w:tcPr>
          <w:p w14:paraId="1199E52D">
            <w:pPr>
              <w:spacing w:line="440" w:lineRule="exact"/>
              <w:jc w:val="center"/>
              <w:rPr>
                <w:rFonts w:hint="default" w:ascii="仿宋" w:hAnsi="仿宋" w:eastAsia="仿宋" w:cs="仿宋"/>
                <w:sz w:val="22"/>
                <w:lang w:val="en-US" w:eastAsia="zh-CN"/>
              </w:rPr>
            </w:pPr>
            <w:r>
              <w:rPr>
                <w:rFonts w:hint="eastAsia" w:ascii="仿宋" w:hAnsi="仿宋" w:eastAsia="仿宋" w:cs="仿宋"/>
                <w:sz w:val="22"/>
                <w:lang w:val="en-US" w:eastAsia="zh-CN"/>
              </w:rPr>
              <w:t>健康护理系全体教师、学院其他系部青年教师</w:t>
            </w:r>
          </w:p>
        </w:tc>
      </w:tr>
      <w:tr w14:paraId="4233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vAlign w:val="center"/>
          </w:tcPr>
          <w:p w14:paraId="3D4278A4">
            <w:pPr>
              <w:spacing w:line="440" w:lineRule="exact"/>
              <w:jc w:val="center"/>
              <w:rPr>
                <w:rFonts w:ascii="仿宋" w:hAnsi="仿宋" w:eastAsia="仿宋" w:cs="仿宋"/>
                <w:sz w:val="22"/>
              </w:rPr>
            </w:pPr>
            <w:r>
              <w:rPr>
                <w:rFonts w:hint="eastAsia" w:ascii="仿宋" w:hAnsi="仿宋" w:eastAsia="仿宋" w:cs="仿宋"/>
                <w:sz w:val="22"/>
              </w:rPr>
              <w:t>指导主要内容</w:t>
            </w:r>
          </w:p>
        </w:tc>
        <w:tc>
          <w:tcPr>
            <w:tcW w:w="6226" w:type="dxa"/>
            <w:gridSpan w:val="3"/>
            <w:vAlign w:val="center"/>
          </w:tcPr>
          <w:p w14:paraId="21DAF393">
            <w:pPr>
              <w:spacing w:line="440" w:lineRule="exact"/>
              <w:ind w:firstLine="440" w:firstLineChars="200"/>
              <w:jc w:val="left"/>
              <w:rPr>
                <w:rFonts w:ascii="仿宋" w:hAnsi="仿宋" w:eastAsia="仿宋" w:cs="仿宋"/>
                <w:sz w:val="22"/>
              </w:rPr>
            </w:pPr>
          </w:p>
          <w:p w14:paraId="0A865224">
            <w:pPr>
              <w:spacing w:line="440" w:lineRule="exact"/>
              <w:ind w:firstLine="440" w:firstLineChars="200"/>
              <w:jc w:val="left"/>
              <w:rPr>
                <w:rFonts w:hint="default" w:ascii="仿宋" w:hAnsi="仿宋" w:eastAsia="仿宋" w:cs="仿宋"/>
                <w:sz w:val="22"/>
                <w:lang w:val="en-US"/>
              </w:rPr>
            </w:pPr>
            <w:r>
              <w:rPr>
                <w:rFonts w:hint="eastAsia" w:ascii="仿宋" w:hAnsi="仿宋" w:eastAsia="仿宋" w:cs="仿宋"/>
                <w:sz w:val="22"/>
                <w:lang w:val="en-US" w:eastAsia="zh-CN"/>
              </w:rPr>
              <w:t>针对袁老师“国控专业”背景下护理专业高本贯通培养试点项目研究，夏老师医康养结合养老模式对从业人员的人才需求及展望的讲座内容，从大健康产业人才岗位需求，专业建设如何服务于区域经济，如何通过名师工作室更好地整合行业、企业资源，促进师资能力提升等方面做了详细指导。</w:t>
            </w:r>
            <w:bookmarkStart w:id="0" w:name="_GoBack"/>
            <w:bookmarkEnd w:id="0"/>
          </w:p>
          <w:p w14:paraId="0684EAB5">
            <w:pPr>
              <w:spacing w:line="440" w:lineRule="exact"/>
              <w:jc w:val="center"/>
              <w:rPr>
                <w:rFonts w:ascii="仿宋" w:hAnsi="仿宋" w:eastAsia="仿宋" w:cs="仿宋"/>
                <w:sz w:val="22"/>
              </w:rPr>
            </w:pPr>
          </w:p>
        </w:tc>
      </w:tr>
      <w:tr w14:paraId="7D3F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2070" w:type="dxa"/>
            <w:vAlign w:val="center"/>
          </w:tcPr>
          <w:p w14:paraId="4EC9A645">
            <w:pPr>
              <w:spacing w:line="440" w:lineRule="exact"/>
              <w:jc w:val="center"/>
              <w:rPr>
                <w:rFonts w:ascii="仿宋" w:hAnsi="仿宋" w:eastAsia="仿宋" w:cs="仿宋"/>
                <w:sz w:val="22"/>
              </w:rPr>
            </w:pPr>
            <w:r>
              <w:rPr>
                <w:rFonts w:hint="eastAsia" w:ascii="仿宋" w:hAnsi="仿宋" w:eastAsia="仿宋" w:cs="仿宋"/>
                <w:sz w:val="22"/>
              </w:rPr>
              <w:t>意见与建议</w:t>
            </w:r>
          </w:p>
        </w:tc>
        <w:tc>
          <w:tcPr>
            <w:tcW w:w="6226" w:type="dxa"/>
            <w:gridSpan w:val="3"/>
            <w:vAlign w:val="center"/>
          </w:tcPr>
          <w:p w14:paraId="0B9518A4">
            <w:pPr>
              <w:spacing w:line="440" w:lineRule="exact"/>
              <w:jc w:val="left"/>
              <w:rPr>
                <w:rFonts w:ascii="仿宋" w:hAnsi="仿宋" w:eastAsia="仿宋" w:cs="仿宋"/>
                <w:sz w:val="22"/>
              </w:rPr>
            </w:pPr>
          </w:p>
        </w:tc>
      </w:tr>
    </w:tbl>
    <w:p w14:paraId="5FE31639">
      <w:pPr>
        <w:ind w:firstLine="5600" w:firstLineChars="2000"/>
        <w:rPr>
          <w:sz w:val="28"/>
          <w:szCs w:val="28"/>
        </w:rPr>
      </w:pPr>
      <w:r>
        <w:rPr>
          <w:rFonts w:hint="eastAsia"/>
          <w:sz w:val="28"/>
          <w:szCs w:val="28"/>
        </w:rPr>
        <w:t>签  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Q5ODJiODU0YzE3YjU2NWYwM2VmMjE3MzFkYzVlODgifQ=="/>
  </w:docVars>
  <w:rsids>
    <w:rsidRoot w:val="649E658A"/>
    <w:rsid w:val="00093C3A"/>
    <w:rsid w:val="001D06B4"/>
    <w:rsid w:val="00222932"/>
    <w:rsid w:val="004C1920"/>
    <w:rsid w:val="009D0F78"/>
    <w:rsid w:val="00A02924"/>
    <w:rsid w:val="00D2388D"/>
    <w:rsid w:val="00DA3222"/>
    <w:rsid w:val="00E66551"/>
    <w:rsid w:val="00E902B9"/>
    <w:rsid w:val="00ED435B"/>
    <w:rsid w:val="00EE38C7"/>
    <w:rsid w:val="00FF6B0D"/>
    <w:rsid w:val="1B7E075B"/>
    <w:rsid w:val="5BE9108E"/>
    <w:rsid w:val="649E6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Pages>1</Pages>
  <Words>138</Words>
  <Characters>142</Characters>
  <Lines>1</Lines>
  <Paragraphs>1</Paragraphs>
  <TotalTime>23</TotalTime>
  <ScaleCrop>false</ScaleCrop>
  <LinksUpToDate>false</LinksUpToDate>
  <CharactersWithSpaces>147</CharactersWithSpaces>
  <Application>WPS Office_12.1.0.21915_F1E327BC-269C-435d-A152-05C5408002CA</Application>
  <DocSecurity>0</DocSecurity>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2B890870F973495487C6A98456ED1B52_13</vt:lpwstr>
  </property>
  <property fmtid="{D5CDD505-2E9C-101B-9397-08002B2CF9AE}" pid="4" name="KSOTemplateDocerSaveRecord">
    <vt:lpwstr>eyJoZGlkIjoiY2NiOGY0Y2Y5MTFiMDBiYzc4YjYxZDJjY2JiYjdlZWQiLCJ1c2VySWQiOiI0MTIxMDA2ODkifQ==</vt:lpwstr>
  </property>
</Properties>
</file>